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98" w:rsidRDefault="00893598" w:rsidP="00B676E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893598" w:rsidRPr="00466CE7" w:rsidRDefault="00893598" w:rsidP="00466CE7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 w:rsidRPr="00466CE7">
        <w:rPr>
          <w:rFonts w:ascii="宋体" w:hAnsi="宋体" w:cs="宋体"/>
          <w:color w:val="000000"/>
          <w:kern w:val="0"/>
          <w:sz w:val="44"/>
          <w:szCs w:val="44"/>
        </w:rPr>
        <w:t>2015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年学生羽毛球团体</w:t>
      </w:r>
      <w:r w:rsidRPr="00466CE7">
        <w:rPr>
          <w:rFonts w:ascii="宋体" w:hAnsi="宋体" w:cs="宋体" w:hint="eastAsia"/>
          <w:color w:val="000000"/>
          <w:kern w:val="0"/>
          <w:sz w:val="44"/>
          <w:szCs w:val="44"/>
        </w:rPr>
        <w:t>赛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竞赛</w:t>
      </w:r>
      <w:r w:rsidRPr="00466CE7">
        <w:rPr>
          <w:rFonts w:ascii="宋体" w:hAnsi="宋体" w:cs="宋体" w:hint="eastAsia"/>
          <w:color w:val="000000"/>
          <w:kern w:val="0"/>
          <w:sz w:val="44"/>
          <w:szCs w:val="44"/>
        </w:rPr>
        <w:t>规程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及报名表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一、本次活动由校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体育运动委员会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主办，体育学院、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羽毛球协会承办。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二、比赛项目：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男女混合团体赛。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三、活动安排：</w:t>
      </w:r>
    </w:p>
    <w:p w:rsidR="00893598" w:rsidRPr="00801F26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697A3F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 w:rsidRPr="00697A3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比赛拟定于</w:t>
      </w:r>
      <w:r w:rsidRPr="00697A3F">
        <w:rPr>
          <w:rFonts w:ascii="Arial" w:hAnsi="Arial" w:cs="Arial"/>
          <w:color w:val="000000"/>
          <w:kern w:val="0"/>
          <w:sz w:val="28"/>
          <w:szCs w:val="28"/>
        </w:rPr>
        <w:t xml:space="preserve"> 2015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Pr="00801F26">
        <w:rPr>
          <w:rFonts w:ascii="Arial" w:hAnsi="Arial" w:cs="Arial"/>
          <w:color w:val="000000"/>
          <w:kern w:val="0"/>
          <w:sz w:val="28"/>
          <w:szCs w:val="28"/>
        </w:rPr>
        <w:t>12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>19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</w:rPr>
        <w:t>20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</w:t>
      </w:r>
      <w:r w:rsidRPr="00801F26">
        <w:rPr>
          <w:rFonts w:ascii="Arial" w:hAnsi="Arial" w:cs="Arial" w:hint="eastAsia"/>
          <w:color w:val="000000"/>
          <w:kern w:val="0"/>
          <w:sz w:val="28"/>
          <w:szCs w:val="28"/>
        </w:rPr>
        <w:t>举行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（具体时间另见比赛日程表）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893598" w:rsidRPr="009C6723" w:rsidRDefault="00893598" w:rsidP="00F77C31">
      <w:pPr>
        <w:widowControl/>
        <w:spacing w:before="100" w:beforeAutospacing="1" w:after="100" w:afterAutospacing="1"/>
        <w:ind w:firstLineChars="200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801F26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801F26"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报名截止时间为</w:t>
      </w:r>
      <w:r w:rsidRPr="00697A3F">
        <w:rPr>
          <w:rFonts w:ascii="Arial" w:hAnsi="Arial" w:cs="Arial"/>
          <w:color w:val="000000"/>
          <w:kern w:val="0"/>
          <w:sz w:val="28"/>
          <w:szCs w:val="28"/>
        </w:rPr>
        <w:t>2015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Pr="00801F26">
        <w:rPr>
          <w:rFonts w:ascii="Arial" w:hAnsi="Arial" w:cs="Arial"/>
          <w:color w:val="000000"/>
          <w:kern w:val="0"/>
          <w:sz w:val="28"/>
          <w:szCs w:val="28"/>
        </w:rPr>
        <w:t>12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>9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日，逾期不再受理。各队纸质《郑州轻工业学院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学生羽毛球团体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赛报名表》交至各校区联系人，电子版发至邮箱：</w:t>
      </w:r>
      <w:hyperlink r:id="rId6" w:history="1">
        <w:r w:rsidRPr="00031F5E">
          <w:rPr>
            <w:rStyle w:val="Hyperlink"/>
            <w:rFonts w:ascii="Arial" w:hAnsi="Arial" w:cs="Arial"/>
            <w:kern w:val="0"/>
            <w:sz w:val="28"/>
            <w:szCs w:val="28"/>
          </w:rPr>
          <w:t>592388021@qq.com</w:t>
        </w:r>
      </w:hyperlink>
      <w:r>
        <w:rPr>
          <w:rFonts w:ascii="Arial" w:hAnsi="Arial" w:cs="Arial" w:hint="eastAsia"/>
          <w:color w:val="000000"/>
          <w:kern w:val="0"/>
          <w:sz w:val="28"/>
          <w:szCs w:val="28"/>
        </w:rPr>
        <w:t>。科学校区交至教学楼一楼体育器材室；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东风校区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交至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联系人：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何腾飞（</w:t>
      </w:r>
      <w:bookmarkStart w:id="0" w:name="_GoBack"/>
      <w:bookmarkEnd w:id="0"/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电话：</w:t>
      </w:r>
      <w:r>
        <w:rPr>
          <w:rFonts w:ascii="Arial" w:hAnsi="Arial" w:cs="Arial"/>
          <w:color w:val="000000"/>
          <w:kern w:val="0"/>
          <w:sz w:val="28"/>
          <w:szCs w:val="28"/>
        </w:rPr>
        <w:t>15738819393</w:t>
      </w:r>
      <w:r w:rsidRPr="00801F26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12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cs="宋体"/>
          <w:color w:val="000000"/>
          <w:kern w:val="0"/>
          <w:sz w:val="28"/>
          <w:szCs w:val="28"/>
        </w:rPr>
        <w:t>0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午</w:t>
      </w:r>
      <w:r>
        <w:rPr>
          <w:rFonts w:ascii="宋体" w:hAnsi="宋体" w:cs="宋体"/>
          <w:color w:val="000000"/>
          <w:kern w:val="0"/>
          <w:sz w:val="28"/>
          <w:szCs w:val="28"/>
        </w:rPr>
        <w:t>13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C6723">
        <w:rPr>
          <w:rFonts w:ascii="宋体" w:cs="宋体"/>
          <w:color w:val="000000"/>
          <w:kern w:val="0"/>
          <w:sz w:val="28"/>
          <w:szCs w:val="28"/>
        </w:rPr>
        <w:t>0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在东风校区体育学院三楼会议室召开领队会并抽签。</w:t>
      </w:r>
    </w:p>
    <w:p w:rsidR="00893598" w:rsidRPr="009C6723" w:rsidRDefault="00893598" w:rsidP="00F77C31">
      <w:pPr>
        <w:widowControl/>
        <w:spacing w:before="100" w:beforeAutospacing="1" w:after="100" w:afterAutospacing="1"/>
        <w:ind w:firstLineChars="300" w:firstLine="3168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、比赛在东风校区体育馆</w:t>
      </w:r>
      <w:r w:rsidRPr="00801F26">
        <w:rPr>
          <w:rFonts w:ascii="宋体" w:hAnsi="宋体" w:cs="宋体" w:hint="eastAsia"/>
          <w:color w:val="000000"/>
          <w:kern w:val="0"/>
          <w:sz w:val="28"/>
          <w:szCs w:val="28"/>
        </w:rPr>
        <w:t>进行，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竞赛规程根据报名情况另行通知。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为单位，每单位报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个队。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、各单位报领队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人，每个队可报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男、女运动员共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5—8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名。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、每队出场顺序：男单、女单、男双、女双、混双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、队员可兼项，每人最多可兼一项。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、采取五场三胜制，每场三局两胜制，每局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21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分制。</w:t>
      </w:r>
    </w:p>
    <w:p w:rsidR="00893598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、比赛执行中国羽毛球协会最新审定的《羽毛球竞赛规则》</w:t>
      </w:r>
    </w:p>
    <w:p w:rsidR="00893598" w:rsidRPr="00697A3F" w:rsidRDefault="00893598" w:rsidP="00F77C31">
      <w:pPr>
        <w:widowControl/>
        <w:spacing w:before="100" w:beforeAutospacing="1" w:after="100" w:afterAutospacing="1"/>
        <w:ind w:firstLineChars="200" w:firstLine="316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0273E"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羽毛球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运动者均可参赛。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、录取名次及奖励办法：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、活动要求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、希望各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认真组织，积极参加此次活动</w:t>
      </w:r>
      <w:r w:rsidRPr="00D14FCE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697A3F"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93598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893598" w:rsidRPr="009C6723" w:rsidRDefault="00893598" w:rsidP="00F77C31">
      <w:pPr>
        <w:widowControl/>
        <w:spacing w:before="100" w:beforeAutospacing="1" w:after="100" w:afterAutospacing="1"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893598" w:rsidRDefault="00893598" w:rsidP="00F77C31">
      <w:pPr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9C6723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 w:rsidRPr="009C6723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9C6723"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893598" w:rsidRPr="009926F0" w:rsidRDefault="00893598" w:rsidP="00F77C31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学生</w:t>
      </w:r>
      <w:r w:rsidRPr="009926F0"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羽毛球</w:t>
      </w: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团体赛</w:t>
      </w:r>
      <w:r w:rsidRPr="009926F0"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比赛报名表</w:t>
      </w:r>
    </w:p>
    <w:p w:rsidR="00893598" w:rsidRPr="009926F0" w:rsidRDefault="00893598" w:rsidP="00F77C31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 w:rsidRPr="009926F0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  <w:r w:rsidRPr="009926F0">
        <w:rPr>
          <w:rFonts w:ascii="仿宋" w:eastAsia="仿宋" w:hAnsi="仿宋" w:cs="??_GB2312"/>
          <w:color w:val="000000"/>
          <w:kern w:val="0"/>
          <w:sz w:val="30"/>
          <w:szCs w:val="30"/>
        </w:rPr>
        <w:t xml:space="preserve"> </w:t>
      </w:r>
    </w:p>
    <w:p w:rsidR="00893598" w:rsidRPr="009926F0" w:rsidRDefault="00893598" w:rsidP="00F77C31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 w:rsidRPr="009926F0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</w:t>
      </w:r>
      <w:r w:rsidRPr="009926F0">
        <w:rPr>
          <w:rFonts w:ascii="仿宋" w:eastAsia="仿宋" w:hAnsi="仿宋" w:cs="??_GB2312"/>
          <w:color w:val="000000"/>
          <w:kern w:val="0"/>
          <w:sz w:val="30"/>
          <w:szCs w:val="30"/>
        </w:rPr>
        <w:t xml:space="preserve">               </w:t>
      </w:r>
      <w:r w:rsidRPr="009926F0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联系电话：</w:t>
      </w:r>
      <w:r w:rsidRPr="009926F0">
        <w:rPr>
          <w:rFonts w:ascii="仿宋" w:eastAsia="仿宋" w:hAnsi="仿宋" w:cs="??_GB2312"/>
          <w:color w:val="000000"/>
          <w:kern w:val="0"/>
          <w:sz w:val="30"/>
          <w:szCs w:val="30"/>
        </w:rPr>
        <w:t xml:space="preserve"> </w:t>
      </w:r>
    </w:p>
    <w:p w:rsidR="00893598" w:rsidRPr="00D641D8" w:rsidRDefault="00893598" w:rsidP="00F77C31">
      <w:pPr>
        <w:autoSpaceDE w:val="0"/>
        <w:autoSpaceDN w:val="0"/>
        <w:adjustRightInd w:val="0"/>
        <w:spacing w:line="540" w:lineRule="atLeast"/>
        <w:rPr>
          <w:rFonts w:ascii="??_GB2312" w:hAnsi="??_GB2312" w:cs="??_GB2312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tblLayout w:type="fixed"/>
        <w:tblLook w:val="0000"/>
      </w:tblPr>
      <w:tblGrid>
        <w:gridCol w:w="1843"/>
        <w:gridCol w:w="3969"/>
        <w:gridCol w:w="3188"/>
      </w:tblGrid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89359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类</w:t>
            </w:r>
            <w:r>
              <w:rPr>
                <w:rFonts w:ascii="宋体" w:hAnsi="??_GB2312" w:cs="宋体"/>
                <w:kern w:val="0"/>
                <w:sz w:val="22"/>
                <w:lang w:val="zh-CN"/>
              </w:rPr>
              <w:t xml:space="preserve"> </w:t>
            </w: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别</w:t>
            </w:r>
          </w:p>
          <w:p w:rsidR="00893598" w:rsidRPr="00254C3D" w:rsidRDefault="00893598" w:rsidP="00313C5E">
            <w:pPr>
              <w:rPr>
                <w:rFonts w:ascii="宋体" w:hAnsi="??_GB2312" w:cs="宋体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 w:rsidRPr="00D641D8"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Pr="00D641D8">
              <w:rPr>
                <w:rFonts w:ascii="??_GB2312" w:hAnsi="??_GB2312" w:cs="??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姓</w:t>
            </w:r>
            <w:r w:rsidRPr="00D641D8">
              <w:rPr>
                <w:rFonts w:ascii="??_GB2312" w:hAnsi="??_GB2312" w:cs="??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D641D8"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 w:rsidRPr="00D641D8"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 w:rsidRPr="00D641D8">
              <w:rPr>
                <w:rFonts w:ascii="??_GB2312" w:hAnsi="??_GB2312" w:cs="??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性</w:t>
            </w:r>
            <w:r w:rsidRPr="00D641D8">
              <w:rPr>
                <w:rFonts w:ascii="??_GB2312" w:hAnsi="??_GB2312" w:cs="??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D641D8"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893598" w:rsidRPr="00D641D8" w:rsidTr="00313C5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359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598" w:rsidRPr="00D641D8" w:rsidRDefault="00893598" w:rsidP="00313C5E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</w:tbl>
    <w:p w:rsidR="00893598" w:rsidRDefault="00893598" w:rsidP="00F77C31"/>
    <w:p w:rsidR="00893598" w:rsidRPr="00E12B8B" w:rsidRDefault="00893598" w:rsidP="004C454C">
      <w:pPr>
        <w:ind w:firstLineChars="200" w:firstLine="31680"/>
      </w:pPr>
    </w:p>
    <w:sectPr w:rsidR="00893598" w:rsidRPr="00E12B8B" w:rsidSect="007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98" w:rsidRDefault="00893598" w:rsidP="00F604D0">
      <w:r>
        <w:separator/>
      </w:r>
    </w:p>
  </w:endnote>
  <w:endnote w:type="continuationSeparator" w:id="0">
    <w:p w:rsidR="00893598" w:rsidRDefault="00893598" w:rsidP="00F6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98" w:rsidRDefault="00893598" w:rsidP="00F604D0">
      <w:r>
        <w:separator/>
      </w:r>
    </w:p>
  </w:footnote>
  <w:footnote w:type="continuationSeparator" w:id="0">
    <w:p w:rsidR="00893598" w:rsidRDefault="00893598" w:rsidP="00F60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D"/>
    <w:rsid w:val="00030C71"/>
    <w:rsid w:val="00031F5E"/>
    <w:rsid w:val="00040E76"/>
    <w:rsid w:val="00085350"/>
    <w:rsid w:val="00092862"/>
    <w:rsid w:val="000A60C1"/>
    <w:rsid w:val="000C545A"/>
    <w:rsid w:val="00124ADC"/>
    <w:rsid w:val="00181F58"/>
    <w:rsid w:val="001E656B"/>
    <w:rsid w:val="00200620"/>
    <w:rsid w:val="0022707A"/>
    <w:rsid w:val="00245DE2"/>
    <w:rsid w:val="002526B3"/>
    <w:rsid w:val="00254C3D"/>
    <w:rsid w:val="0026273C"/>
    <w:rsid w:val="00296245"/>
    <w:rsid w:val="002C48BB"/>
    <w:rsid w:val="002F0450"/>
    <w:rsid w:val="00313C5E"/>
    <w:rsid w:val="003C119C"/>
    <w:rsid w:val="003D050D"/>
    <w:rsid w:val="003D2632"/>
    <w:rsid w:val="003F4000"/>
    <w:rsid w:val="0044772D"/>
    <w:rsid w:val="00463CED"/>
    <w:rsid w:val="00466CE7"/>
    <w:rsid w:val="00482B36"/>
    <w:rsid w:val="004C454C"/>
    <w:rsid w:val="004F6ED9"/>
    <w:rsid w:val="0050273E"/>
    <w:rsid w:val="005408D2"/>
    <w:rsid w:val="00551D9E"/>
    <w:rsid w:val="005F7346"/>
    <w:rsid w:val="00610550"/>
    <w:rsid w:val="00635422"/>
    <w:rsid w:val="00697A3F"/>
    <w:rsid w:val="006C7E31"/>
    <w:rsid w:val="0078023A"/>
    <w:rsid w:val="00796A29"/>
    <w:rsid w:val="007A596E"/>
    <w:rsid w:val="007D3A14"/>
    <w:rsid w:val="007E344F"/>
    <w:rsid w:val="00801F26"/>
    <w:rsid w:val="00892206"/>
    <w:rsid w:val="00893598"/>
    <w:rsid w:val="008B49BC"/>
    <w:rsid w:val="008F53F4"/>
    <w:rsid w:val="00932CD5"/>
    <w:rsid w:val="009926F0"/>
    <w:rsid w:val="009B1109"/>
    <w:rsid w:val="009C6723"/>
    <w:rsid w:val="009D22BF"/>
    <w:rsid w:val="00A57B3D"/>
    <w:rsid w:val="00B558AA"/>
    <w:rsid w:val="00B66853"/>
    <w:rsid w:val="00B676EC"/>
    <w:rsid w:val="00B7730C"/>
    <w:rsid w:val="00BB0C5B"/>
    <w:rsid w:val="00C020A9"/>
    <w:rsid w:val="00CA32D6"/>
    <w:rsid w:val="00CF5F01"/>
    <w:rsid w:val="00D14FCE"/>
    <w:rsid w:val="00D40D5E"/>
    <w:rsid w:val="00D641D8"/>
    <w:rsid w:val="00E12B8B"/>
    <w:rsid w:val="00E20003"/>
    <w:rsid w:val="00E2335A"/>
    <w:rsid w:val="00E9299F"/>
    <w:rsid w:val="00EA0EF9"/>
    <w:rsid w:val="00F179F3"/>
    <w:rsid w:val="00F54B8E"/>
    <w:rsid w:val="00F56653"/>
    <w:rsid w:val="00F57801"/>
    <w:rsid w:val="00F604D0"/>
    <w:rsid w:val="00F77C31"/>
    <w:rsid w:val="00F935D6"/>
    <w:rsid w:val="00FA1F14"/>
    <w:rsid w:val="00FC48A3"/>
    <w:rsid w:val="00FD3FB0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00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4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0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4D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F6ED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238802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3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66</cp:revision>
  <dcterms:created xsi:type="dcterms:W3CDTF">2015-12-01T13:23:00Z</dcterms:created>
  <dcterms:modified xsi:type="dcterms:W3CDTF">2015-12-04T02:51:00Z</dcterms:modified>
</cp:coreProperties>
</file>